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74" w:rsidRPr="00E4454D" w:rsidRDefault="00293E74" w:rsidP="00E4454D">
      <w:pPr>
        <w:tabs>
          <w:tab w:val="left" w:pos="226"/>
        </w:tabs>
        <w:spacing w:after="0"/>
        <w:ind w:firstLine="42"/>
        <w:jc w:val="center"/>
        <w:rPr>
          <w:rFonts w:ascii="buDrakonit 1.2" w:hAnsi="buDrakonit 1.2" w:cs="buDrakonit 1.2"/>
          <w:sz w:val="44"/>
          <w:szCs w:val="44"/>
          <w:rtl/>
        </w:rPr>
      </w:pPr>
      <w:r w:rsidRPr="00E4454D">
        <w:rPr>
          <w:rFonts w:ascii="buDrakonit 1.2" w:hAnsi="buDrakonit 1.2" w:cs="buDrakonit 1.2"/>
          <w:b/>
          <w:bCs/>
          <w:sz w:val="44"/>
          <w:szCs w:val="44"/>
          <w:rtl/>
        </w:rPr>
        <w:t>מליאה ראשונה-שבת חנוכה</w:t>
      </w:r>
      <w:r w:rsidR="00E4454D" w:rsidRPr="00E4454D">
        <w:rPr>
          <w:rFonts w:ascii="buDrakonit 1.2" w:hAnsi="buDrakonit 1.2" w:cs="buDrakonit 1.2"/>
          <w:b/>
          <w:bCs/>
          <w:sz w:val="44"/>
          <w:szCs w:val="44"/>
          <w:rtl/>
        </w:rPr>
        <w:t xml:space="preserve">-  </w:t>
      </w:r>
      <w:r w:rsidRPr="00E4454D">
        <w:rPr>
          <w:rFonts w:ascii="buDrakonit 1.2" w:hAnsi="buDrakonit 1.2" w:cs="buDrakonit 1.2"/>
          <w:b/>
          <w:bCs/>
          <w:sz w:val="44"/>
          <w:szCs w:val="44"/>
          <w:rtl/>
        </w:rPr>
        <w:t>יהדות התפוצות</w:t>
      </w:r>
    </w:p>
    <w:p w:rsidR="00E4454D" w:rsidRDefault="00E4454D" w:rsidP="00E4454D">
      <w:pPr>
        <w:spacing w:after="0"/>
        <w:rPr>
          <w:rFonts w:ascii="Assistant" w:hAnsi="Assistant" w:cs="Assistant"/>
          <w:b/>
          <w:bCs/>
          <w:sz w:val="24"/>
          <w:szCs w:val="24"/>
          <w:u w:val="single"/>
          <w:rtl/>
        </w:rPr>
      </w:pPr>
    </w:p>
    <w:p w:rsidR="00830933" w:rsidRPr="00E4454D" w:rsidRDefault="00830933" w:rsidP="00E4454D">
      <w:pPr>
        <w:spacing w:after="0"/>
        <w:rPr>
          <w:rFonts w:ascii="Assistant" w:hAnsi="Assistant" w:cs="Assistant"/>
          <w:b/>
          <w:bCs/>
          <w:sz w:val="24"/>
          <w:szCs w:val="24"/>
          <w:u w:val="single"/>
          <w:rtl/>
        </w:rPr>
      </w:pPr>
      <w:r w:rsidRPr="00E4454D">
        <w:rPr>
          <w:rFonts w:ascii="Assistant" w:hAnsi="Assistant" w:cs="Assistant"/>
          <w:b/>
          <w:bCs/>
          <w:sz w:val="24"/>
          <w:szCs w:val="24"/>
          <w:u w:val="single"/>
          <w:rtl/>
        </w:rPr>
        <w:t>מטרות המליאה:</w:t>
      </w:r>
    </w:p>
    <w:p w:rsidR="00830933" w:rsidRPr="00E4454D" w:rsidRDefault="00830933" w:rsidP="00E4454D">
      <w:pPr>
        <w:pStyle w:val="a7"/>
        <w:numPr>
          <w:ilvl w:val="0"/>
          <w:numId w:val="2"/>
        </w:numPr>
        <w:spacing w:after="0"/>
        <w:rPr>
          <w:rFonts w:ascii="Assistant" w:hAnsi="Assistant" w:cs="Assistant"/>
          <w:sz w:val="24"/>
          <w:szCs w:val="24"/>
          <w:rtl/>
        </w:rPr>
      </w:pPr>
      <w:proofErr w:type="spellStart"/>
      <w:r w:rsidRPr="00E4454D">
        <w:rPr>
          <w:rFonts w:ascii="Assistant" w:hAnsi="Assistant" w:cs="Assistant"/>
          <w:sz w:val="24"/>
          <w:szCs w:val="24"/>
          <w:rtl/>
        </w:rPr>
        <w:t>החב"ב</w:t>
      </w:r>
      <w:proofErr w:type="spellEnd"/>
      <w:r w:rsidRPr="00E4454D">
        <w:rPr>
          <w:rFonts w:ascii="Assistant" w:hAnsi="Assistant" w:cs="Assistant"/>
          <w:sz w:val="24"/>
          <w:szCs w:val="24"/>
          <w:rtl/>
        </w:rPr>
        <w:t xml:space="preserve"> יכיר את הנתונים לגבי יהדות התפוצות-כמות היהודים, אחוזי התבוללות, הזדהות עם עמ"י.</w:t>
      </w:r>
    </w:p>
    <w:p w:rsidR="00403AC3" w:rsidRPr="00E4454D" w:rsidRDefault="00403AC3" w:rsidP="00E4454D">
      <w:pPr>
        <w:pStyle w:val="a7"/>
        <w:numPr>
          <w:ilvl w:val="0"/>
          <w:numId w:val="2"/>
        </w:numPr>
        <w:spacing w:after="0"/>
        <w:rPr>
          <w:rFonts w:ascii="Assistant" w:hAnsi="Assistant" w:cs="Assistant"/>
          <w:sz w:val="24"/>
          <w:szCs w:val="24"/>
          <w:rtl/>
        </w:rPr>
      </w:pPr>
      <w:proofErr w:type="spellStart"/>
      <w:r w:rsidRPr="00E4454D">
        <w:rPr>
          <w:rFonts w:ascii="Assistant" w:hAnsi="Assistant" w:cs="Assistant"/>
          <w:sz w:val="24"/>
          <w:szCs w:val="24"/>
          <w:rtl/>
        </w:rPr>
        <w:t>החב"ב</w:t>
      </w:r>
      <w:proofErr w:type="spellEnd"/>
      <w:r w:rsidRPr="00E4454D">
        <w:rPr>
          <w:rFonts w:ascii="Assistant" w:hAnsi="Assistant" w:cs="Assistant"/>
          <w:sz w:val="24"/>
          <w:szCs w:val="24"/>
          <w:rtl/>
        </w:rPr>
        <w:t xml:space="preserve"> יהיה מודע לקשיי העולים החדשים בארץ.</w:t>
      </w:r>
    </w:p>
    <w:p w:rsidR="00830933" w:rsidRPr="00E4454D" w:rsidRDefault="00830933" w:rsidP="00E4454D">
      <w:pPr>
        <w:pStyle w:val="a7"/>
        <w:numPr>
          <w:ilvl w:val="0"/>
          <w:numId w:val="2"/>
        </w:numPr>
        <w:spacing w:after="0"/>
        <w:rPr>
          <w:rFonts w:ascii="Assistant" w:hAnsi="Assistant" w:cs="Assistant"/>
          <w:sz w:val="24"/>
          <w:szCs w:val="24"/>
          <w:rtl/>
        </w:rPr>
      </w:pPr>
      <w:proofErr w:type="spellStart"/>
      <w:r w:rsidRPr="00E4454D">
        <w:rPr>
          <w:rFonts w:ascii="Assistant" w:hAnsi="Assistant" w:cs="Assistant"/>
          <w:sz w:val="24"/>
          <w:szCs w:val="24"/>
          <w:rtl/>
        </w:rPr>
        <w:t>החב"ב</w:t>
      </w:r>
      <w:proofErr w:type="spellEnd"/>
      <w:r w:rsidRPr="00E4454D">
        <w:rPr>
          <w:rFonts w:ascii="Assistant" w:hAnsi="Assistant" w:cs="Assistant"/>
          <w:sz w:val="24"/>
          <w:szCs w:val="24"/>
          <w:rtl/>
        </w:rPr>
        <w:t xml:space="preserve"> יברר מה עמדת ההלכה בנושא- מהי האחריות שלנו בנושא? מהן </w:t>
      </w:r>
      <w:proofErr w:type="spellStart"/>
      <w:r w:rsidRPr="00E4454D">
        <w:rPr>
          <w:rFonts w:ascii="Assistant" w:hAnsi="Assistant" w:cs="Assistant"/>
          <w:sz w:val="24"/>
          <w:szCs w:val="24"/>
          <w:rtl/>
        </w:rPr>
        <w:t>המורכבויות</w:t>
      </w:r>
      <w:proofErr w:type="spellEnd"/>
      <w:r w:rsidRPr="00E4454D">
        <w:rPr>
          <w:rFonts w:ascii="Assistant" w:hAnsi="Assistant" w:cs="Assistant"/>
          <w:sz w:val="24"/>
          <w:szCs w:val="24"/>
          <w:rtl/>
        </w:rPr>
        <w:t>?</w:t>
      </w:r>
    </w:p>
    <w:p w:rsidR="00830933" w:rsidRPr="00E4454D" w:rsidRDefault="00830933" w:rsidP="00E4454D">
      <w:pPr>
        <w:pStyle w:val="a7"/>
        <w:numPr>
          <w:ilvl w:val="0"/>
          <w:numId w:val="2"/>
        </w:numPr>
        <w:spacing w:after="0"/>
        <w:rPr>
          <w:rFonts w:ascii="Assistant" w:hAnsi="Assistant" w:cs="Assistant"/>
          <w:sz w:val="24"/>
          <w:szCs w:val="24"/>
          <w:rtl/>
        </w:rPr>
      </w:pPr>
      <w:proofErr w:type="spellStart"/>
      <w:r w:rsidRPr="00E4454D">
        <w:rPr>
          <w:rFonts w:ascii="Assistant" w:hAnsi="Assistant" w:cs="Assistant"/>
          <w:sz w:val="24"/>
          <w:szCs w:val="24"/>
          <w:rtl/>
        </w:rPr>
        <w:t>החב"ב</w:t>
      </w:r>
      <w:proofErr w:type="spellEnd"/>
      <w:r w:rsidRPr="00E4454D">
        <w:rPr>
          <w:rFonts w:ascii="Assistant" w:hAnsi="Assistant" w:cs="Assistant"/>
          <w:sz w:val="24"/>
          <w:szCs w:val="24"/>
          <w:rtl/>
        </w:rPr>
        <w:t xml:space="preserve"> יחשוב כיצד ברמה </w:t>
      </w:r>
      <w:proofErr w:type="spellStart"/>
      <w:r w:rsidRPr="00E4454D">
        <w:rPr>
          <w:rFonts w:ascii="Assistant" w:hAnsi="Assistant" w:cs="Assistant"/>
          <w:sz w:val="24"/>
          <w:szCs w:val="24"/>
          <w:rtl/>
        </w:rPr>
        <w:t>הסניפית</w:t>
      </w:r>
      <w:proofErr w:type="spellEnd"/>
      <w:r w:rsidRPr="00E4454D">
        <w:rPr>
          <w:rFonts w:ascii="Assistant" w:hAnsi="Assistant" w:cs="Assistant"/>
          <w:sz w:val="24"/>
          <w:szCs w:val="24"/>
          <w:rtl/>
        </w:rPr>
        <w:t xml:space="preserve"> והתנועתית ניתן לפעול כדי לקדם את העניין.</w:t>
      </w:r>
    </w:p>
    <w:p w:rsidR="00E4454D" w:rsidRDefault="00E4454D" w:rsidP="00E4454D">
      <w:pPr>
        <w:spacing w:after="0"/>
        <w:rPr>
          <w:rFonts w:ascii="Assistant" w:hAnsi="Assistant" w:cs="Assistant"/>
          <w:b/>
          <w:bCs/>
          <w:sz w:val="24"/>
          <w:szCs w:val="24"/>
          <w:u w:val="single"/>
          <w:rtl/>
        </w:rPr>
      </w:pPr>
    </w:p>
    <w:p w:rsidR="0089319A" w:rsidRPr="00E4454D" w:rsidRDefault="0089319A" w:rsidP="00E4454D">
      <w:pPr>
        <w:spacing w:after="0"/>
        <w:rPr>
          <w:rFonts w:ascii="Assistant" w:hAnsi="Assistant" w:cs="Assistant"/>
          <w:sz w:val="24"/>
          <w:szCs w:val="24"/>
          <w:u w:val="single"/>
          <w:rtl/>
        </w:rPr>
      </w:pPr>
      <w:r w:rsidRPr="00E4454D">
        <w:rPr>
          <w:rFonts w:ascii="Assistant" w:hAnsi="Assistant" w:cs="Assistant"/>
          <w:b/>
          <w:bCs/>
          <w:sz w:val="24"/>
          <w:szCs w:val="24"/>
          <w:u w:val="single"/>
          <w:rtl/>
        </w:rPr>
        <w:t>עזרים</w:t>
      </w:r>
      <w:r w:rsidRPr="00E4454D">
        <w:rPr>
          <w:rFonts w:ascii="Assistant" w:hAnsi="Assistant" w:cs="Assistant"/>
          <w:sz w:val="24"/>
          <w:szCs w:val="24"/>
          <w:u w:val="single"/>
          <w:rtl/>
        </w:rPr>
        <w:t>:</w:t>
      </w:r>
    </w:p>
    <w:p w:rsidR="0089319A" w:rsidRPr="00E4454D" w:rsidRDefault="0089319A" w:rsidP="00E4454D">
      <w:pPr>
        <w:pStyle w:val="a7"/>
        <w:numPr>
          <w:ilvl w:val="0"/>
          <w:numId w:val="3"/>
        </w:numPr>
        <w:spacing w:after="0"/>
        <w:rPr>
          <w:rFonts w:ascii="Assistant" w:hAnsi="Assistant" w:cs="Assistant"/>
          <w:sz w:val="24"/>
          <w:szCs w:val="24"/>
          <w:rtl/>
        </w:rPr>
      </w:pPr>
      <w:r w:rsidRPr="00E4454D">
        <w:rPr>
          <w:rFonts w:ascii="Assistant" w:hAnsi="Assistant" w:cs="Assistant"/>
          <w:sz w:val="24"/>
          <w:szCs w:val="24"/>
          <w:rtl/>
        </w:rPr>
        <w:t>מפת עולם עם כמויות היהודים לפי ארצות (מומלץ להדפיס ב</w:t>
      </w:r>
      <w:r w:rsidRPr="00E4454D">
        <w:rPr>
          <w:rFonts w:ascii="Assistant" w:hAnsi="Assistant" w:cs="Assistant"/>
          <w:sz w:val="24"/>
          <w:szCs w:val="24"/>
        </w:rPr>
        <w:t>A3</w:t>
      </w:r>
      <w:r w:rsidRPr="00E4454D">
        <w:rPr>
          <w:rFonts w:ascii="Assistant" w:hAnsi="Assistant" w:cs="Assistant"/>
          <w:sz w:val="24"/>
          <w:szCs w:val="24"/>
          <w:rtl/>
        </w:rPr>
        <w:t>)</w:t>
      </w:r>
    </w:p>
    <w:p w:rsidR="0089319A" w:rsidRPr="00E4454D" w:rsidRDefault="0089319A" w:rsidP="00E4454D">
      <w:pPr>
        <w:pStyle w:val="a7"/>
        <w:numPr>
          <w:ilvl w:val="0"/>
          <w:numId w:val="3"/>
        </w:numPr>
        <w:spacing w:after="0"/>
        <w:rPr>
          <w:rFonts w:ascii="Assistant" w:hAnsi="Assistant" w:cs="Assistant"/>
          <w:sz w:val="24"/>
          <w:szCs w:val="24"/>
          <w:rtl/>
        </w:rPr>
      </w:pPr>
      <w:r w:rsidRPr="00E4454D">
        <w:rPr>
          <w:rFonts w:ascii="Assistant" w:hAnsi="Assistant" w:cs="Assistant"/>
          <w:sz w:val="24"/>
          <w:szCs w:val="24"/>
          <w:rtl/>
        </w:rPr>
        <w:t xml:space="preserve">אחוזי התבוללות בכל </w:t>
      </w:r>
      <w:proofErr w:type="spellStart"/>
      <w:r w:rsidRPr="00E4454D">
        <w:rPr>
          <w:rFonts w:ascii="Assistant" w:hAnsi="Assistant" w:cs="Assistant"/>
          <w:sz w:val="24"/>
          <w:szCs w:val="24"/>
          <w:rtl/>
        </w:rPr>
        <w:t>איזור</w:t>
      </w:r>
      <w:proofErr w:type="spellEnd"/>
      <w:r w:rsidR="006C2789" w:rsidRPr="00E4454D">
        <w:rPr>
          <w:rFonts w:ascii="Assistant" w:hAnsi="Assistant" w:cs="Assistant"/>
          <w:sz w:val="24"/>
          <w:szCs w:val="24"/>
          <w:rtl/>
        </w:rPr>
        <w:t xml:space="preserve"> (לגזור מראש כדי להניח על המפה)</w:t>
      </w:r>
    </w:p>
    <w:p w:rsidR="00403AC3" w:rsidRPr="00E4454D" w:rsidRDefault="00403AC3" w:rsidP="00E4454D">
      <w:pPr>
        <w:pStyle w:val="a7"/>
        <w:numPr>
          <w:ilvl w:val="0"/>
          <w:numId w:val="3"/>
        </w:numPr>
        <w:spacing w:after="0"/>
        <w:rPr>
          <w:rFonts w:ascii="Assistant" w:hAnsi="Assistant" w:cs="Assistant"/>
          <w:sz w:val="24"/>
          <w:szCs w:val="24"/>
          <w:rtl/>
        </w:rPr>
      </w:pPr>
      <w:r w:rsidRPr="00E4454D">
        <w:rPr>
          <w:rFonts w:ascii="Assistant" w:hAnsi="Assistant" w:cs="Assistant"/>
          <w:sz w:val="24"/>
          <w:szCs w:val="24"/>
          <w:rtl/>
        </w:rPr>
        <w:t>קטגוריות</w:t>
      </w:r>
    </w:p>
    <w:p w:rsidR="00403AC3" w:rsidRPr="00E4454D" w:rsidRDefault="00403AC3" w:rsidP="00E4454D">
      <w:pPr>
        <w:pStyle w:val="a7"/>
        <w:numPr>
          <w:ilvl w:val="0"/>
          <w:numId w:val="3"/>
        </w:numPr>
        <w:spacing w:after="0"/>
        <w:rPr>
          <w:rFonts w:ascii="Assistant" w:hAnsi="Assistant" w:cs="Assistant"/>
          <w:sz w:val="24"/>
          <w:szCs w:val="24"/>
          <w:rtl/>
        </w:rPr>
      </w:pPr>
      <w:r w:rsidRPr="00E4454D">
        <w:rPr>
          <w:rFonts w:ascii="Assistant" w:hAnsi="Assistant" w:cs="Assistant"/>
          <w:sz w:val="24"/>
          <w:szCs w:val="24"/>
          <w:rtl/>
        </w:rPr>
        <w:t>דף לימוד</w:t>
      </w:r>
    </w:p>
    <w:p w:rsidR="00E4454D" w:rsidRDefault="00E4454D" w:rsidP="00E4454D">
      <w:pPr>
        <w:spacing w:after="0"/>
        <w:rPr>
          <w:rFonts w:ascii="Assistant" w:hAnsi="Assistant" w:cs="Assistant"/>
          <w:sz w:val="24"/>
          <w:szCs w:val="24"/>
          <w:u w:val="single"/>
          <w:rtl/>
        </w:rPr>
      </w:pPr>
    </w:p>
    <w:p w:rsidR="00830933" w:rsidRPr="00E4454D" w:rsidRDefault="00783CF3" w:rsidP="00E4454D">
      <w:pPr>
        <w:spacing w:after="0"/>
        <w:rPr>
          <w:rFonts w:ascii="Assistant" w:hAnsi="Assistant" w:cs="Assistant"/>
          <w:sz w:val="24"/>
          <w:szCs w:val="24"/>
          <w:u w:val="single"/>
          <w:rtl/>
        </w:rPr>
      </w:pPr>
      <w:r w:rsidRPr="00E4454D">
        <w:rPr>
          <w:rFonts w:ascii="Assistant" w:hAnsi="Assistant" w:cs="Assistant"/>
          <w:b/>
          <w:bCs/>
          <w:sz w:val="24"/>
          <w:szCs w:val="24"/>
          <w:u w:val="single"/>
          <w:rtl/>
        </w:rPr>
        <w:t>מהלך</w:t>
      </w:r>
      <w:r w:rsidRPr="00E4454D">
        <w:rPr>
          <w:rFonts w:ascii="Assistant" w:hAnsi="Assistant" w:cs="Assistant"/>
          <w:sz w:val="24"/>
          <w:szCs w:val="24"/>
          <w:u w:val="single"/>
          <w:rtl/>
        </w:rPr>
        <w:t>:</w:t>
      </w:r>
    </w:p>
    <w:p w:rsidR="00783CF3" w:rsidRPr="00E4454D" w:rsidRDefault="00783CF3" w:rsidP="00E4454D">
      <w:pPr>
        <w:spacing w:after="0"/>
        <w:ind w:left="360"/>
        <w:rPr>
          <w:rFonts w:ascii="Assistant" w:hAnsi="Assistant" w:cs="Assistant"/>
          <w:sz w:val="24"/>
          <w:szCs w:val="24"/>
          <w:u w:val="single"/>
        </w:rPr>
      </w:pPr>
      <w:r w:rsidRPr="00E4454D">
        <w:rPr>
          <w:rFonts w:ascii="Assistant" w:hAnsi="Assistant" w:cs="Assistant"/>
          <w:sz w:val="24"/>
          <w:szCs w:val="24"/>
          <w:u w:val="single"/>
          <w:rtl/>
        </w:rPr>
        <w:t>היכרות עם הנתונים:</w:t>
      </w:r>
    </w:p>
    <w:p w:rsidR="0089319A" w:rsidRPr="00E4454D" w:rsidRDefault="0089319A" w:rsidP="00E4454D">
      <w:pPr>
        <w:spacing w:after="0"/>
        <w:ind w:left="360"/>
        <w:rPr>
          <w:rFonts w:ascii="Assistant" w:hAnsi="Assistant" w:cs="Assistant"/>
          <w:sz w:val="24"/>
          <w:szCs w:val="24"/>
          <w:rtl/>
        </w:rPr>
      </w:pPr>
      <w:r w:rsidRPr="00E4454D">
        <w:rPr>
          <w:rFonts w:ascii="Assistant" w:hAnsi="Assistant" w:cs="Assistant"/>
          <w:sz w:val="24"/>
          <w:szCs w:val="24"/>
          <w:rtl/>
        </w:rPr>
        <w:t xml:space="preserve">נניח על הרצפה את מפת העולם, ונשאל את הקבוצה מה לדעתם אחוזי ההתבוללות בכל אזור. נניח על המפה </w:t>
      </w:r>
      <w:r w:rsidR="006C2789" w:rsidRPr="00E4454D">
        <w:rPr>
          <w:rFonts w:ascii="Assistant" w:hAnsi="Assistant" w:cs="Assistant"/>
          <w:sz w:val="24"/>
          <w:szCs w:val="24"/>
          <w:rtl/>
        </w:rPr>
        <w:t>את הנתונים המתאימים.</w:t>
      </w:r>
    </w:p>
    <w:p w:rsidR="003D25FB" w:rsidRPr="00E4454D" w:rsidRDefault="003D25FB" w:rsidP="00E4454D">
      <w:pPr>
        <w:pStyle w:val="a7"/>
        <w:spacing w:after="0"/>
        <w:rPr>
          <w:rFonts w:ascii="Assistant" w:hAnsi="Assistant" w:cs="Assistant"/>
          <w:sz w:val="24"/>
          <w:szCs w:val="24"/>
          <w:rtl/>
        </w:rPr>
      </w:pPr>
    </w:p>
    <w:p w:rsidR="006C2789" w:rsidRPr="00E4454D" w:rsidRDefault="006C2789" w:rsidP="00E4454D">
      <w:pPr>
        <w:spacing w:after="0"/>
        <w:ind w:left="360"/>
        <w:rPr>
          <w:rFonts w:ascii="Assistant" w:hAnsi="Assistant" w:cs="Assistant"/>
          <w:sz w:val="24"/>
          <w:szCs w:val="24"/>
          <w:u w:val="single"/>
        </w:rPr>
      </w:pPr>
      <w:r w:rsidRPr="00E4454D">
        <w:rPr>
          <w:rFonts w:ascii="Assistant" w:hAnsi="Assistant" w:cs="Assistant"/>
          <w:sz w:val="24"/>
          <w:szCs w:val="24"/>
          <w:u w:val="single"/>
          <w:rtl/>
        </w:rPr>
        <w:t>בירור- במה שונים חיים של אדם בחו"ל מאדם שחי בא"י?</w:t>
      </w:r>
    </w:p>
    <w:p w:rsidR="00316E26" w:rsidRPr="00E4454D" w:rsidRDefault="00316E26" w:rsidP="00E4454D">
      <w:pPr>
        <w:spacing w:after="0"/>
        <w:ind w:left="360"/>
        <w:rPr>
          <w:rFonts w:ascii="Assistant" w:hAnsi="Assistant" w:cs="Assistant"/>
          <w:sz w:val="24"/>
          <w:szCs w:val="24"/>
          <w:rtl/>
        </w:rPr>
      </w:pPr>
      <w:r w:rsidRPr="00E4454D">
        <w:rPr>
          <w:rFonts w:ascii="Assistant" w:hAnsi="Assistant" w:cs="Assistant"/>
          <w:sz w:val="24"/>
          <w:szCs w:val="24"/>
          <w:rtl/>
        </w:rPr>
        <w:t>נפזר על הרצפה קטגוריות, ונעשה סבב- כל אחד צריך לבחור קטגוריה אחת, ולומר מורכבות שיכולה להיות בתחום הזה בתור אדם שגר בחו"ל.</w:t>
      </w:r>
      <w:r w:rsidR="009D46D0" w:rsidRPr="00E4454D">
        <w:rPr>
          <w:rFonts w:ascii="Assistant" w:hAnsi="Assistant" w:cs="Assistant"/>
          <w:sz w:val="24"/>
          <w:szCs w:val="24"/>
          <w:rtl/>
        </w:rPr>
        <w:t xml:space="preserve"> עיקר הדברים שיעלו יהיו הבעייתיות של השפעת הסביבה.</w:t>
      </w:r>
    </w:p>
    <w:p w:rsidR="00316E26" w:rsidRPr="00E4454D" w:rsidRDefault="00316E26" w:rsidP="00E4454D">
      <w:pPr>
        <w:spacing w:after="0"/>
        <w:ind w:left="360"/>
        <w:rPr>
          <w:rFonts w:ascii="Assistant" w:hAnsi="Assistant" w:cs="Assistant"/>
          <w:sz w:val="24"/>
          <w:szCs w:val="24"/>
          <w:rtl/>
        </w:rPr>
      </w:pPr>
      <w:r w:rsidRPr="00E4454D">
        <w:rPr>
          <w:rFonts w:ascii="Assistant" w:hAnsi="Assistant" w:cs="Assistant"/>
          <w:sz w:val="24"/>
          <w:szCs w:val="24"/>
          <w:rtl/>
        </w:rPr>
        <w:t xml:space="preserve">בסיום הסבב </w:t>
      </w:r>
      <w:r w:rsidR="006E1242" w:rsidRPr="00E4454D">
        <w:rPr>
          <w:rFonts w:ascii="Assistant" w:hAnsi="Assistant" w:cs="Assistant"/>
          <w:sz w:val="24"/>
          <w:szCs w:val="24"/>
          <w:rtl/>
        </w:rPr>
        <w:t>ננסה לתת כותרת-מהי ההתמודדות של יהודי הגר בחו"ל?</w:t>
      </w:r>
    </w:p>
    <w:p w:rsidR="003D25FB" w:rsidRPr="00E4454D" w:rsidRDefault="003D25FB" w:rsidP="00E4454D">
      <w:pPr>
        <w:pStyle w:val="a7"/>
        <w:spacing w:after="0"/>
        <w:rPr>
          <w:rFonts w:ascii="Assistant" w:hAnsi="Assistant" w:cs="Assistant"/>
          <w:sz w:val="24"/>
          <w:szCs w:val="24"/>
        </w:rPr>
      </w:pPr>
    </w:p>
    <w:p w:rsidR="006C2789" w:rsidRPr="00E4454D" w:rsidRDefault="006C2789" w:rsidP="00E4454D">
      <w:pPr>
        <w:spacing w:after="0"/>
        <w:ind w:left="360"/>
        <w:rPr>
          <w:rFonts w:ascii="Assistant" w:hAnsi="Assistant" w:cs="Assistant"/>
          <w:sz w:val="24"/>
          <w:szCs w:val="24"/>
          <w:u w:val="single"/>
        </w:rPr>
      </w:pPr>
      <w:r w:rsidRPr="00E4454D">
        <w:rPr>
          <w:rFonts w:ascii="Assistant" w:hAnsi="Assistant" w:cs="Assistant"/>
          <w:sz w:val="24"/>
          <w:szCs w:val="24"/>
          <w:u w:val="single"/>
          <w:rtl/>
        </w:rPr>
        <w:t>לימוד</w:t>
      </w:r>
      <w:r w:rsidR="009D46D0" w:rsidRPr="00E4454D">
        <w:rPr>
          <w:rFonts w:ascii="Assistant" w:hAnsi="Assistant" w:cs="Assistant"/>
          <w:sz w:val="24"/>
          <w:szCs w:val="24"/>
          <w:u w:val="single"/>
          <w:rtl/>
        </w:rPr>
        <w:t>-"הדר בחוצה לארץ דומה כמי שאין לו אלוה"</w:t>
      </w:r>
    </w:p>
    <w:p w:rsidR="009D46D0" w:rsidRPr="00E4454D" w:rsidRDefault="009D46D0" w:rsidP="00E4454D">
      <w:pPr>
        <w:spacing w:after="0"/>
        <w:ind w:left="360"/>
        <w:rPr>
          <w:rFonts w:ascii="Assistant" w:hAnsi="Assistant" w:cs="Assistant"/>
          <w:sz w:val="24"/>
          <w:szCs w:val="24"/>
          <w:rtl/>
        </w:rPr>
      </w:pPr>
      <w:r w:rsidRPr="00E4454D">
        <w:rPr>
          <w:rFonts w:ascii="Assistant" w:hAnsi="Assistant" w:cs="Assistant"/>
          <w:sz w:val="24"/>
          <w:szCs w:val="24"/>
          <w:rtl/>
        </w:rPr>
        <w:t xml:space="preserve">הלימוד מבוסס על שיעור של הרב אריאל </w:t>
      </w:r>
      <w:proofErr w:type="spellStart"/>
      <w:r w:rsidRPr="00E4454D">
        <w:rPr>
          <w:rFonts w:ascii="Assistant" w:hAnsi="Assistant" w:cs="Assistant"/>
          <w:sz w:val="24"/>
          <w:szCs w:val="24"/>
          <w:rtl/>
        </w:rPr>
        <w:t>פרג'ון</w:t>
      </w:r>
      <w:proofErr w:type="spellEnd"/>
      <w:r w:rsidRPr="00E4454D">
        <w:rPr>
          <w:rFonts w:ascii="Assistant" w:hAnsi="Assistant" w:cs="Assistant"/>
          <w:sz w:val="24"/>
          <w:szCs w:val="24"/>
          <w:rtl/>
        </w:rPr>
        <w:t xml:space="preserve">, </w:t>
      </w:r>
      <w:hyperlink r:id="rId7" w:history="1">
        <w:r w:rsidRPr="00E4454D">
          <w:rPr>
            <w:rStyle w:val="Hyperlink"/>
            <w:rFonts w:ascii="Assistant" w:hAnsi="Assistant" w:cs="Assistant"/>
            <w:sz w:val="24"/>
            <w:szCs w:val="24"/>
          </w:rPr>
          <w:t>https://www.yeshiva.org.il/midrash/4740</w:t>
        </w:r>
      </w:hyperlink>
    </w:p>
    <w:p w:rsidR="009D46D0" w:rsidRPr="00E4454D" w:rsidRDefault="009D46D0" w:rsidP="00E4454D">
      <w:pPr>
        <w:spacing w:after="0"/>
        <w:ind w:left="360"/>
        <w:rPr>
          <w:rFonts w:ascii="Assistant" w:hAnsi="Assistant" w:cs="Assistant"/>
          <w:sz w:val="24"/>
          <w:szCs w:val="24"/>
          <w:rtl/>
        </w:rPr>
      </w:pPr>
      <w:r w:rsidRPr="00E4454D">
        <w:rPr>
          <w:rFonts w:ascii="Assistant" w:hAnsi="Assistant" w:cs="Assistant"/>
          <w:sz w:val="24"/>
          <w:szCs w:val="24"/>
          <w:rtl/>
        </w:rPr>
        <w:t xml:space="preserve">חשוב מאוד לקרוא אותו מראש כדי להבין לעומק. אם </w:t>
      </w:r>
      <w:proofErr w:type="spellStart"/>
      <w:r w:rsidRPr="00E4454D">
        <w:rPr>
          <w:rFonts w:ascii="Assistant" w:hAnsi="Assistant" w:cs="Assistant"/>
          <w:sz w:val="24"/>
          <w:szCs w:val="24"/>
          <w:rtl/>
        </w:rPr>
        <w:t>החב"ב</w:t>
      </w:r>
      <w:proofErr w:type="spellEnd"/>
      <w:r w:rsidRPr="00E4454D">
        <w:rPr>
          <w:rFonts w:ascii="Assistant" w:hAnsi="Assistant" w:cs="Assistant"/>
          <w:sz w:val="24"/>
          <w:szCs w:val="24"/>
          <w:rtl/>
        </w:rPr>
        <w:t xml:space="preserve"> ברמה גבוהה, אפשר להכניס רעיונות נוספים ומקורות נוספים מתוך השיעור.</w:t>
      </w:r>
    </w:p>
    <w:p w:rsidR="00B9757B" w:rsidRPr="00E4454D" w:rsidRDefault="00B9757B" w:rsidP="00E4454D">
      <w:pPr>
        <w:spacing w:after="0"/>
        <w:ind w:left="360"/>
        <w:rPr>
          <w:rFonts w:ascii="Assistant" w:hAnsi="Assistant" w:cs="Assistant"/>
          <w:sz w:val="24"/>
          <w:szCs w:val="24"/>
        </w:rPr>
      </w:pPr>
      <w:r w:rsidRPr="00E4454D">
        <w:rPr>
          <w:rFonts w:ascii="Assistant" w:hAnsi="Assistant" w:cs="Assistant"/>
          <w:sz w:val="24"/>
          <w:szCs w:val="24"/>
          <w:rtl/>
        </w:rPr>
        <w:t>מטרת הלימוד, היא לחדד את העניין שלא רק בהבנה שלנו השכלית יש קשיים בחו"ל, מצבים מורכבים ולכן עדיף לחיות בארץ. אלא שצריך לחיות בארץ כי זה מה שהקב"ה רוצה מאתנו, לשם התורה מכוונת אותנו ולכן עלינו לפעול לכך בכל הכח, ולעשות כל שביכולתנו כדי להביא עוד יהודים לארץ, ולעזור למי שכאן.</w:t>
      </w:r>
    </w:p>
    <w:p w:rsidR="009D46D0" w:rsidRPr="00E4454D" w:rsidRDefault="009D46D0" w:rsidP="00E4454D">
      <w:pPr>
        <w:spacing w:after="0"/>
        <w:ind w:left="360"/>
        <w:rPr>
          <w:rFonts w:ascii="Assistant" w:hAnsi="Assistant" w:cs="Assistant"/>
          <w:sz w:val="24"/>
          <w:szCs w:val="24"/>
          <w:rtl/>
        </w:rPr>
      </w:pPr>
      <w:r w:rsidRPr="00E4454D">
        <w:rPr>
          <w:rFonts w:ascii="Assistant" w:hAnsi="Assistant" w:cs="Assistant"/>
          <w:sz w:val="24"/>
          <w:szCs w:val="24"/>
          <w:rtl/>
        </w:rPr>
        <w:t>נקרא את הקטע הראשון, ונקשה- הגענו למסקנה שעיקר הבעייתיות במגורים בחו"ל היא השפעת הסביבה וכד'- אז איך הגיוני שעדיף לגור בא"י בעיר של עכו"ם? ננסה לקבל תשובות.</w:t>
      </w:r>
    </w:p>
    <w:p w:rsidR="009D46D0" w:rsidRPr="00E4454D" w:rsidRDefault="009D46D0" w:rsidP="00E4454D">
      <w:pPr>
        <w:spacing w:after="0"/>
        <w:ind w:left="360"/>
        <w:rPr>
          <w:rFonts w:ascii="Assistant" w:hAnsi="Assistant" w:cs="Assistant"/>
          <w:sz w:val="24"/>
          <w:szCs w:val="24"/>
          <w:rtl/>
        </w:rPr>
      </w:pPr>
      <w:r w:rsidRPr="00E4454D">
        <w:rPr>
          <w:rFonts w:ascii="Assistant" w:hAnsi="Assistant" w:cs="Assistant"/>
          <w:sz w:val="24"/>
          <w:szCs w:val="24"/>
          <w:rtl/>
        </w:rPr>
        <w:t>כדי לענות על השאלה, נקרא את המקור השני- שגם בו מופיע הביטוי "אין לו אלוה".</w:t>
      </w:r>
    </w:p>
    <w:p w:rsidR="009D46D0" w:rsidRPr="00E4454D" w:rsidRDefault="009D46D0" w:rsidP="00E4454D">
      <w:pPr>
        <w:spacing w:after="0"/>
        <w:ind w:left="360"/>
        <w:rPr>
          <w:rFonts w:ascii="Assistant" w:hAnsi="Assistant" w:cs="Assistant"/>
          <w:sz w:val="24"/>
          <w:szCs w:val="24"/>
          <w:rtl/>
        </w:rPr>
      </w:pPr>
      <w:r w:rsidRPr="00E4454D">
        <w:rPr>
          <w:rFonts w:ascii="Assistant" w:hAnsi="Assistant" w:cs="Assistant"/>
          <w:sz w:val="24"/>
          <w:szCs w:val="24"/>
          <w:rtl/>
        </w:rPr>
        <w:t>ראשית, נסביר את המשותף בין אדם הגר בחו"ל, לאדם העוסק בתורה בלבד (בלי גמ"ח)- שניהם מצמצמים את הקשר עם הקב"ה לעולם הרוחני בלבד, ולא נותנים לו ביטוי בעולם המעשי, ולכן התוצאה הישירה של זה היא "אין לו אלוה"- שע"פ רש"י המשמעות היא מיעוט ההשגחה האלוקית- גם הקב"ה פחות משתתף בעולם הגשמי של אותו אדם.</w:t>
      </w:r>
    </w:p>
    <w:p w:rsidR="003D25FB" w:rsidRDefault="003D25FB" w:rsidP="00E4454D">
      <w:pPr>
        <w:pStyle w:val="a7"/>
        <w:spacing w:after="0"/>
        <w:rPr>
          <w:rFonts w:ascii="Assistant" w:hAnsi="Assistant" w:cs="Assistant"/>
          <w:sz w:val="24"/>
          <w:szCs w:val="24"/>
          <w:rtl/>
        </w:rPr>
      </w:pPr>
    </w:p>
    <w:p w:rsidR="00E4454D" w:rsidRDefault="00E4454D" w:rsidP="00E4454D">
      <w:pPr>
        <w:pStyle w:val="a7"/>
        <w:spacing w:after="0"/>
        <w:rPr>
          <w:rFonts w:ascii="Assistant" w:hAnsi="Assistant" w:cs="Assistant"/>
          <w:sz w:val="24"/>
          <w:szCs w:val="24"/>
          <w:rtl/>
        </w:rPr>
      </w:pPr>
    </w:p>
    <w:p w:rsidR="00E4454D" w:rsidRDefault="00E4454D" w:rsidP="00E4454D">
      <w:pPr>
        <w:pStyle w:val="a7"/>
        <w:spacing w:after="0"/>
        <w:rPr>
          <w:rFonts w:ascii="Assistant" w:hAnsi="Assistant" w:cs="Assistant"/>
          <w:sz w:val="24"/>
          <w:szCs w:val="24"/>
          <w:rtl/>
        </w:rPr>
      </w:pPr>
    </w:p>
    <w:p w:rsidR="00E4454D" w:rsidRPr="00E4454D" w:rsidRDefault="00E4454D" w:rsidP="00E4454D">
      <w:pPr>
        <w:pStyle w:val="a7"/>
        <w:spacing w:after="0"/>
        <w:rPr>
          <w:rFonts w:ascii="Assistant" w:hAnsi="Assistant" w:cs="Assistant"/>
          <w:sz w:val="24"/>
          <w:szCs w:val="24"/>
        </w:rPr>
      </w:pPr>
      <w:bookmarkStart w:id="0" w:name="_GoBack"/>
      <w:bookmarkEnd w:id="0"/>
    </w:p>
    <w:p w:rsidR="006E1242" w:rsidRPr="00E4454D" w:rsidRDefault="00C867A1" w:rsidP="00E4454D">
      <w:pPr>
        <w:spacing w:after="0"/>
        <w:ind w:left="360"/>
        <w:rPr>
          <w:rFonts w:ascii="Assistant" w:hAnsi="Assistant" w:cs="Assistant"/>
          <w:sz w:val="24"/>
          <w:szCs w:val="24"/>
          <w:u w:val="single"/>
        </w:rPr>
      </w:pPr>
      <w:r w:rsidRPr="00E4454D">
        <w:rPr>
          <w:rFonts w:ascii="Assistant" w:hAnsi="Assistant" w:cs="Assistant"/>
          <w:sz w:val="24"/>
          <w:szCs w:val="24"/>
          <w:u w:val="single"/>
          <w:rtl/>
        </w:rPr>
        <w:t>הקשיים של העולים בארץ</w:t>
      </w:r>
    </w:p>
    <w:p w:rsidR="00C867A1" w:rsidRPr="00E4454D" w:rsidRDefault="00C867A1" w:rsidP="00E4454D">
      <w:pPr>
        <w:spacing w:after="0"/>
        <w:ind w:left="360"/>
        <w:rPr>
          <w:rFonts w:ascii="Assistant" w:hAnsi="Assistant" w:cs="Assistant"/>
          <w:sz w:val="24"/>
          <w:szCs w:val="24"/>
        </w:rPr>
      </w:pPr>
      <w:r w:rsidRPr="00E4454D">
        <w:rPr>
          <w:rFonts w:ascii="Assistant" w:hAnsi="Assistant" w:cs="Assistant"/>
          <w:sz w:val="24"/>
          <w:szCs w:val="24"/>
          <w:rtl/>
        </w:rPr>
        <w:t>אחרי כל הנקודות שהעלינו, למה לא כל יהודי התפוצות עולים לארץ?</w:t>
      </w:r>
    </w:p>
    <w:p w:rsidR="006E1242" w:rsidRPr="00E4454D" w:rsidRDefault="006E1242" w:rsidP="00E4454D">
      <w:pPr>
        <w:spacing w:after="0"/>
        <w:ind w:left="360"/>
        <w:rPr>
          <w:rFonts w:ascii="Assistant" w:hAnsi="Assistant" w:cs="Assistant"/>
          <w:sz w:val="24"/>
          <w:szCs w:val="24"/>
          <w:rtl/>
        </w:rPr>
      </w:pPr>
      <w:r w:rsidRPr="00E4454D">
        <w:rPr>
          <w:rFonts w:ascii="Assistant" w:hAnsi="Assistant" w:cs="Assistant"/>
          <w:sz w:val="24"/>
          <w:szCs w:val="24"/>
          <w:rtl/>
        </w:rPr>
        <w:t>נעלה בדיון קצר את נקודות ההתמודדות של העולים המגיעים לארץ, אפשר לה</w:t>
      </w:r>
      <w:r w:rsidR="00403AC3" w:rsidRPr="00E4454D">
        <w:rPr>
          <w:rFonts w:ascii="Assistant" w:hAnsi="Assistant" w:cs="Assistant"/>
          <w:sz w:val="24"/>
          <w:szCs w:val="24"/>
          <w:rtl/>
        </w:rPr>
        <w:t>י</w:t>
      </w:r>
      <w:r w:rsidRPr="00E4454D">
        <w:rPr>
          <w:rFonts w:ascii="Assistant" w:hAnsi="Assistant" w:cs="Assistant"/>
          <w:sz w:val="24"/>
          <w:szCs w:val="24"/>
          <w:rtl/>
        </w:rPr>
        <w:t>עזר בקטגוריות שבהן השתמשנו בחלק 2 של הפעולה.</w:t>
      </w:r>
    </w:p>
    <w:p w:rsidR="003D25FB" w:rsidRPr="00E4454D" w:rsidRDefault="003D25FB" w:rsidP="00E4454D">
      <w:pPr>
        <w:pStyle w:val="a7"/>
        <w:spacing w:after="0"/>
        <w:rPr>
          <w:rFonts w:ascii="Assistant" w:hAnsi="Assistant" w:cs="Assistant"/>
          <w:sz w:val="24"/>
          <w:szCs w:val="24"/>
        </w:rPr>
      </w:pPr>
    </w:p>
    <w:p w:rsidR="006C2789" w:rsidRPr="00E4454D" w:rsidRDefault="006C2789" w:rsidP="00E4454D">
      <w:pPr>
        <w:spacing w:after="0"/>
        <w:ind w:left="360"/>
        <w:rPr>
          <w:rFonts w:ascii="Assistant" w:hAnsi="Assistant" w:cs="Assistant"/>
          <w:sz w:val="24"/>
          <w:szCs w:val="24"/>
          <w:u w:val="single"/>
        </w:rPr>
      </w:pPr>
      <w:r w:rsidRPr="00E4454D">
        <w:rPr>
          <w:rFonts w:ascii="Assistant" w:hAnsi="Assistant" w:cs="Assistant"/>
          <w:sz w:val="24"/>
          <w:szCs w:val="24"/>
          <w:u w:val="single"/>
          <w:rtl/>
        </w:rPr>
        <w:t>אז מה התפקיד שלנו?</w:t>
      </w:r>
    </w:p>
    <w:p w:rsidR="006C2789" w:rsidRPr="00E4454D" w:rsidRDefault="006E1242" w:rsidP="00E4454D">
      <w:pPr>
        <w:spacing w:after="0"/>
        <w:ind w:left="360"/>
        <w:rPr>
          <w:rFonts w:ascii="Assistant" w:hAnsi="Assistant" w:cs="Assistant"/>
          <w:sz w:val="24"/>
          <w:szCs w:val="24"/>
          <w:rtl/>
        </w:rPr>
      </w:pPr>
      <w:r w:rsidRPr="00E4454D">
        <w:rPr>
          <w:rFonts w:ascii="Assistant" w:hAnsi="Assistant" w:cs="Assistant"/>
          <w:sz w:val="24"/>
          <w:szCs w:val="24"/>
          <w:rtl/>
        </w:rPr>
        <w:t>נתייחס ל2 תחומים:</w:t>
      </w:r>
    </w:p>
    <w:p w:rsidR="006E1242" w:rsidRPr="00E4454D" w:rsidRDefault="006E1242" w:rsidP="00E4454D">
      <w:pPr>
        <w:spacing w:after="0"/>
        <w:ind w:left="360"/>
        <w:rPr>
          <w:rFonts w:ascii="Assistant" w:hAnsi="Assistant" w:cs="Assistant"/>
          <w:sz w:val="24"/>
          <w:szCs w:val="24"/>
          <w:rtl/>
        </w:rPr>
      </w:pPr>
      <w:r w:rsidRPr="00E4454D">
        <w:rPr>
          <w:rFonts w:ascii="Assistant" w:hAnsi="Assistant" w:cs="Assistant"/>
          <w:sz w:val="24"/>
          <w:szCs w:val="24"/>
          <w:rtl/>
        </w:rPr>
        <w:t>התחום הראשון- ההתמודדות של היהודים בתפוצות, והתחום השני-ההתמודדות של העולים החדשים בארץ.</w:t>
      </w:r>
    </w:p>
    <w:p w:rsidR="006E1242" w:rsidRPr="00E4454D" w:rsidRDefault="006E1242" w:rsidP="00E4454D">
      <w:pPr>
        <w:spacing w:after="0"/>
        <w:ind w:left="360"/>
        <w:rPr>
          <w:rFonts w:ascii="Assistant" w:hAnsi="Assistant" w:cs="Assistant"/>
          <w:sz w:val="24"/>
          <w:szCs w:val="24"/>
          <w:rtl/>
        </w:rPr>
      </w:pPr>
      <w:r w:rsidRPr="00E4454D">
        <w:rPr>
          <w:rFonts w:ascii="Assistant" w:hAnsi="Assistant" w:cs="Assistant"/>
          <w:sz w:val="24"/>
          <w:szCs w:val="24"/>
          <w:rtl/>
        </w:rPr>
        <w:t>בכל תחום נחשוב איך אפשר לקדם ולפעול-</w:t>
      </w:r>
    </w:p>
    <w:p w:rsidR="006C2789" w:rsidRPr="00E4454D" w:rsidRDefault="006C2789" w:rsidP="00E4454D">
      <w:pPr>
        <w:spacing w:after="0"/>
        <w:ind w:left="360"/>
        <w:rPr>
          <w:rFonts w:ascii="Assistant" w:hAnsi="Assistant" w:cs="Assistant"/>
          <w:sz w:val="24"/>
          <w:szCs w:val="24"/>
          <w:rtl/>
        </w:rPr>
      </w:pPr>
      <w:r w:rsidRPr="00E4454D">
        <w:rPr>
          <w:rFonts w:ascii="Assistant" w:hAnsi="Assistant" w:cs="Assistant"/>
          <w:sz w:val="24"/>
          <w:szCs w:val="24"/>
          <w:rtl/>
        </w:rPr>
        <w:t xml:space="preserve">ברמה </w:t>
      </w:r>
      <w:proofErr w:type="spellStart"/>
      <w:r w:rsidRPr="00E4454D">
        <w:rPr>
          <w:rFonts w:ascii="Assistant" w:hAnsi="Assistant" w:cs="Assistant"/>
          <w:sz w:val="24"/>
          <w:szCs w:val="24"/>
          <w:rtl/>
        </w:rPr>
        <w:t>הסניפית</w:t>
      </w:r>
      <w:proofErr w:type="spellEnd"/>
      <w:r w:rsidRPr="00E4454D">
        <w:rPr>
          <w:rFonts w:ascii="Assistant" w:hAnsi="Assistant" w:cs="Assistant"/>
          <w:sz w:val="24"/>
          <w:szCs w:val="24"/>
          <w:rtl/>
        </w:rPr>
        <w:t xml:space="preserve">? ברמה </w:t>
      </w:r>
      <w:proofErr w:type="spellStart"/>
      <w:r w:rsidRPr="00E4454D">
        <w:rPr>
          <w:rFonts w:ascii="Assistant" w:hAnsi="Assistant" w:cs="Assistant"/>
          <w:sz w:val="24"/>
          <w:szCs w:val="24"/>
          <w:rtl/>
        </w:rPr>
        <w:t>החב"בית</w:t>
      </w:r>
      <w:proofErr w:type="spellEnd"/>
      <w:r w:rsidRPr="00E4454D">
        <w:rPr>
          <w:rFonts w:ascii="Assistant" w:hAnsi="Assistant" w:cs="Assistant"/>
          <w:sz w:val="24"/>
          <w:szCs w:val="24"/>
          <w:rtl/>
        </w:rPr>
        <w:t>? ברמה התנועתית?</w:t>
      </w:r>
    </w:p>
    <w:p w:rsidR="006C2789" w:rsidRPr="00E4454D" w:rsidRDefault="006C2789" w:rsidP="00E4454D">
      <w:pPr>
        <w:spacing w:after="0"/>
        <w:ind w:left="360"/>
        <w:rPr>
          <w:rFonts w:ascii="Assistant" w:hAnsi="Assistant" w:cs="Assistant"/>
          <w:sz w:val="24"/>
          <w:szCs w:val="24"/>
          <w:rtl/>
        </w:rPr>
      </w:pPr>
      <w:r w:rsidRPr="00E4454D">
        <w:rPr>
          <w:rFonts w:ascii="Assistant" w:hAnsi="Assistant" w:cs="Assistant"/>
          <w:sz w:val="24"/>
          <w:szCs w:val="24"/>
          <w:rtl/>
        </w:rPr>
        <w:t xml:space="preserve">-לנהל את הדיון לפי </w:t>
      </w:r>
      <w:r w:rsidR="00535E05" w:rsidRPr="00E4454D">
        <w:rPr>
          <w:rFonts w:ascii="Assistant" w:hAnsi="Assistant" w:cs="Assistant"/>
          <w:sz w:val="24"/>
          <w:szCs w:val="24"/>
          <w:rtl/>
        </w:rPr>
        <w:t>דף הסיכום- על מנת שתוכלו למלא אותו אח"כ.</w:t>
      </w:r>
    </w:p>
    <w:p w:rsidR="003D25FB" w:rsidRPr="00E4454D" w:rsidRDefault="003D25FB" w:rsidP="00E4454D">
      <w:pPr>
        <w:pStyle w:val="a7"/>
        <w:spacing w:after="0"/>
        <w:rPr>
          <w:rFonts w:ascii="Assistant" w:hAnsi="Assistant" w:cs="Assistant"/>
          <w:sz w:val="24"/>
          <w:szCs w:val="24"/>
          <w:rtl/>
        </w:rPr>
      </w:pPr>
    </w:p>
    <w:p w:rsidR="00403AC3" w:rsidRPr="00E4454D" w:rsidRDefault="00403AC3" w:rsidP="00E4454D">
      <w:pPr>
        <w:spacing w:after="0"/>
        <w:ind w:left="360"/>
        <w:rPr>
          <w:rFonts w:ascii="Assistant" w:hAnsi="Assistant" w:cs="Assistant"/>
          <w:sz w:val="24"/>
          <w:szCs w:val="24"/>
          <w:u w:val="single"/>
        </w:rPr>
      </w:pPr>
      <w:r w:rsidRPr="00E4454D">
        <w:rPr>
          <w:rFonts w:ascii="Assistant" w:hAnsi="Assistant" w:cs="Assistant"/>
          <w:sz w:val="24"/>
          <w:szCs w:val="24"/>
          <w:u w:val="single"/>
          <w:rtl/>
        </w:rPr>
        <w:t>סיכום</w:t>
      </w:r>
    </w:p>
    <w:p w:rsidR="00403AC3" w:rsidRPr="00E4454D" w:rsidRDefault="00B9757B" w:rsidP="00E4454D">
      <w:pPr>
        <w:pStyle w:val="a7"/>
        <w:spacing w:after="0"/>
        <w:rPr>
          <w:rFonts w:ascii="Assistant" w:hAnsi="Assistant" w:cs="Assistant"/>
          <w:sz w:val="24"/>
          <w:szCs w:val="24"/>
          <w:rtl/>
        </w:rPr>
      </w:pPr>
      <w:r w:rsidRPr="00E4454D">
        <w:rPr>
          <w:rFonts w:ascii="Assistant" w:hAnsi="Assistant" w:cs="Assistant"/>
          <w:sz w:val="24"/>
          <w:szCs w:val="24"/>
          <w:rtl/>
        </w:rPr>
        <w:t>החיים בחו"ל הם חיים מורכבים, ויהודי צריך לחיות בא"י- לא רק כי מסוכן בחו"ל, אלא כי זה מה שהתורה דורשת מאתנו, מכיו</w:t>
      </w:r>
      <w:r w:rsidR="00793816" w:rsidRPr="00E4454D">
        <w:rPr>
          <w:rFonts w:ascii="Assistant" w:hAnsi="Assistant" w:cs="Assistant"/>
          <w:sz w:val="24"/>
          <w:szCs w:val="24"/>
          <w:rtl/>
        </w:rPr>
        <w:t>ו</w:t>
      </w:r>
      <w:r w:rsidRPr="00E4454D">
        <w:rPr>
          <w:rFonts w:ascii="Assistant" w:hAnsi="Assistant" w:cs="Assistant"/>
          <w:sz w:val="24"/>
          <w:szCs w:val="24"/>
          <w:rtl/>
        </w:rPr>
        <w:t>ן שחיים בחו"ל הם חיים חסרים, שבהם אי אפשר לחבר את החומר אל הקודש.</w:t>
      </w:r>
    </w:p>
    <w:p w:rsidR="00B9757B" w:rsidRPr="00E4454D" w:rsidRDefault="00793816" w:rsidP="00E4454D">
      <w:pPr>
        <w:pStyle w:val="a7"/>
        <w:spacing w:after="0"/>
        <w:rPr>
          <w:rFonts w:ascii="Assistant" w:hAnsi="Assistant" w:cs="Assistant"/>
          <w:sz w:val="24"/>
          <w:szCs w:val="24"/>
          <w:rtl/>
        </w:rPr>
      </w:pPr>
      <w:r w:rsidRPr="00E4454D">
        <w:rPr>
          <w:rFonts w:ascii="Assistant" w:hAnsi="Assistant" w:cs="Assistant"/>
          <w:sz w:val="24"/>
          <w:szCs w:val="24"/>
          <w:rtl/>
        </w:rPr>
        <w:t>מנגד, ראינו כמה מורכבים החיים בארץ לעולים חדשים, בכמה קשיים הם נתקלים, וזה דבר שמרתיע ומעכב יהודים רבים מלעלות לארץ.</w:t>
      </w:r>
    </w:p>
    <w:p w:rsidR="00793816" w:rsidRPr="00E4454D" w:rsidRDefault="00793816" w:rsidP="00E4454D">
      <w:pPr>
        <w:pStyle w:val="a7"/>
        <w:spacing w:after="0"/>
        <w:rPr>
          <w:rFonts w:ascii="Assistant" w:hAnsi="Assistant" w:cs="Assistant"/>
          <w:sz w:val="24"/>
          <w:szCs w:val="24"/>
        </w:rPr>
      </w:pPr>
      <w:r w:rsidRPr="00E4454D">
        <w:rPr>
          <w:rFonts w:ascii="Assistant" w:hAnsi="Assistant" w:cs="Assistant"/>
          <w:sz w:val="24"/>
          <w:szCs w:val="24"/>
          <w:rtl/>
        </w:rPr>
        <w:t>לכן מוטלת עלינו האחריות- גם לדחוף ולעודד עליה, וגם לסייע לעולים בהתאקלמות, ובכל מה שזקוקים לו בארץ.</w:t>
      </w:r>
    </w:p>
    <w:p w:rsidR="00783CF3" w:rsidRPr="00E4454D" w:rsidRDefault="00783CF3" w:rsidP="00E4454D">
      <w:pPr>
        <w:spacing w:after="0"/>
        <w:rPr>
          <w:rFonts w:ascii="Assistant" w:hAnsi="Assistant" w:cs="Assistant"/>
          <w:sz w:val="24"/>
          <w:szCs w:val="24"/>
          <w:rtl/>
        </w:rPr>
      </w:pPr>
    </w:p>
    <w:p w:rsidR="006A349C" w:rsidRPr="00E4454D" w:rsidRDefault="006A349C" w:rsidP="00E4454D">
      <w:pPr>
        <w:spacing w:after="0"/>
        <w:rPr>
          <w:rFonts w:ascii="Assistant" w:hAnsi="Assistant" w:cs="Assistant"/>
          <w:sz w:val="24"/>
          <w:szCs w:val="24"/>
          <w:u w:val="single"/>
          <w:rtl/>
        </w:rPr>
      </w:pPr>
      <w:r w:rsidRPr="00E4454D">
        <w:rPr>
          <w:rFonts w:ascii="Assistant" w:hAnsi="Assistant" w:cs="Assistant"/>
          <w:sz w:val="24"/>
          <w:szCs w:val="24"/>
          <w:u w:val="single"/>
          <w:rtl/>
        </w:rPr>
        <w:t>מקורות להרחבה והעמקה:</w:t>
      </w:r>
    </w:p>
    <w:p w:rsidR="006A349C" w:rsidRPr="00E4454D" w:rsidRDefault="00FA7AA9" w:rsidP="00E4454D">
      <w:pPr>
        <w:spacing w:after="0"/>
        <w:rPr>
          <w:rFonts w:ascii="Assistant" w:hAnsi="Assistant" w:cs="Assistant"/>
          <w:sz w:val="24"/>
          <w:szCs w:val="24"/>
          <w:u w:val="single"/>
          <w:rtl/>
        </w:rPr>
      </w:pPr>
      <w:hyperlink r:id="rId8" w:history="1">
        <w:r w:rsidR="006A349C" w:rsidRPr="00E4454D">
          <w:rPr>
            <w:rStyle w:val="Hyperlink"/>
            <w:rFonts w:ascii="Assistant" w:hAnsi="Assistant" w:cs="Assistant"/>
            <w:sz w:val="24"/>
            <w:szCs w:val="24"/>
          </w:rPr>
          <w:t>https://www.israelhayom.co.il/article/533923</w:t>
        </w:r>
      </w:hyperlink>
    </w:p>
    <w:p w:rsidR="006A349C" w:rsidRPr="00E4454D" w:rsidRDefault="00FA7AA9" w:rsidP="00E4454D">
      <w:pPr>
        <w:spacing w:after="0"/>
        <w:rPr>
          <w:rFonts w:ascii="Assistant" w:hAnsi="Assistant" w:cs="Assistant"/>
          <w:sz w:val="24"/>
          <w:szCs w:val="24"/>
          <w:u w:val="single"/>
          <w:rtl/>
        </w:rPr>
      </w:pPr>
      <w:hyperlink r:id="rId9" w:history="1">
        <w:r w:rsidR="006A349C" w:rsidRPr="00E4454D">
          <w:rPr>
            <w:rStyle w:val="Hyperlink"/>
            <w:rFonts w:ascii="Assistant" w:hAnsi="Assistant" w:cs="Assistant"/>
            <w:sz w:val="24"/>
            <w:szCs w:val="24"/>
          </w:rPr>
          <w:t>https://www.ynet.co.il/articles/0,7340,L-4860860,00.html</w:t>
        </w:r>
      </w:hyperlink>
    </w:p>
    <w:p w:rsidR="006A349C" w:rsidRPr="00E4454D" w:rsidRDefault="00FA7AA9" w:rsidP="00E4454D">
      <w:pPr>
        <w:spacing w:after="0"/>
        <w:rPr>
          <w:rFonts w:ascii="Assistant" w:hAnsi="Assistant" w:cs="Assistant"/>
          <w:sz w:val="24"/>
          <w:szCs w:val="24"/>
          <w:u w:val="single"/>
        </w:rPr>
      </w:pPr>
      <w:hyperlink r:id="rId10" w:history="1">
        <w:r w:rsidR="006A349C" w:rsidRPr="00E4454D">
          <w:rPr>
            <w:rStyle w:val="Hyperlink"/>
            <w:rFonts w:ascii="Assistant" w:hAnsi="Assistant" w:cs="Assistant"/>
            <w:sz w:val="24"/>
            <w:szCs w:val="24"/>
          </w:rPr>
          <w:t>http://www.mda.gov.il/Information/Pages/WorldJewishPopulation.aspx</w:t>
        </w:r>
      </w:hyperlink>
    </w:p>
    <w:sectPr w:rsidR="006A349C" w:rsidRPr="00E4454D" w:rsidSect="00E4454D">
      <w:headerReference w:type="default" r:id="rId11"/>
      <w:pgSz w:w="11906" w:h="16838"/>
      <w:pgMar w:top="1440"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AA9" w:rsidRDefault="00FA7AA9" w:rsidP="00293E74">
      <w:pPr>
        <w:spacing w:after="0" w:line="240" w:lineRule="auto"/>
      </w:pPr>
      <w:r>
        <w:separator/>
      </w:r>
    </w:p>
  </w:endnote>
  <w:endnote w:type="continuationSeparator" w:id="0">
    <w:p w:rsidR="00FA7AA9" w:rsidRDefault="00FA7AA9" w:rsidP="0029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uDrakonit 1.2">
    <w:panose1 w:val="02000600000000000000"/>
    <w:charset w:val="00"/>
    <w:family w:val="auto"/>
    <w:pitch w:val="variable"/>
    <w:sig w:usb0="00000803" w:usb1="10000000" w:usb2="00000000" w:usb3="00000000" w:csb0="00000021"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AA9" w:rsidRDefault="00FA7AA9" w:rsidP="00293E74">
      <w:pPr>
        <w:spacing w:after="0" w:line="240" w:lineRule="auto"/>
      </w:pPr>
      <w:r>
        <w:separator/>
      </w:r>
    </w:p>
  </w:footnote>
  <w:footnote w:type="continuationSeparator" w:id="0">
    <w:p w:rsidR="00FA7AA9" w:rsidRDefault="00FA7AA9" w:rsidP="00293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E74" w:rsidRPr="00E4454D" w:rsidRDefault="00B42BE9" w:rsidP="00293E74">
    <w:pPr>
      <w:pStyle w:val="a3"/>
      <w:rPr>
        <w:rFonts w:ascii="Assistant" w:hAnsi="Assistant" w:cs="Assistant"/>
      </w:rPr>
    </w:pPr>
    <w:r w:rsidRPr="00E4454D">
      <w:rPr>
        <w:rFonts w:ascii="Assistant" w:hAnsi="Assistant" w:cs="Assistant"/>
        <w:noProof/>
      </w:rPr>
      <w:drawing>
        <wp:anchor distT="0" distB="0" distL="114300" distR="114300" simplePos="0" relativeHeight="251658240" behindDoc="0" locked="0" layoutInCell="1" allowOverlap="1">
          <wp:simplePos x="0" y="0"/>
          <wp:positionH relativeFrom="margin">
            <wp:posOffset>-304800</wp:posOffset>
          </wp:positionH>
          <wp:positionV relativeFrom="paragraph">
            <wp:posOffset>-297180</wp:posOffset>
          </wp:positionV>
          <wp:extent cx="1402080" cy="800735"/>
          <wp:effectExtent l="0" t="0" r="7620" b="0"/>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משולב.png"/>
                  <pic:cNvPicPr/>
                </pic:nvPicPr>
                <pic:blipFill>
                  <a:blip r:embed="rId1">
                    <a:extLst>
                      <a:ext uri="{28A0092B-C50C-407E-A947-70E740481C1C}">
                        <a14:useLocalDpi xmlns:a14="http://schemas.microsoft.com/office/drawing/2010/main" val="0"/>
                      </a:ext>
                    </a:extLst>
                  </a:blip>
                  <a:stretch>
                    <a:fillRect/>
                  </a:stretch>
                </pic:blipFill>
                <pic:spPr>
                  <a:xfrm>
                    <a:off x="0" y="0"/>
                    <a:ext cx="1402080" cy="800735"/>
                  </a:xfrm>
                  <a:prstGeom prst="rect">
                    <a:avLst/>
                  </a:prstGeom>
                </pic:spPr>
              </pic:pic>
            </a:graphicData>
          </a:graphic>
          <wp14:sizeRelH relativeFrom="margin">
            <wp14:pctWidth>0</wp14:pctWidth>
          </wp14:sizeRelH>
          <wp14:sizeRelV relativeFrom="margin">
            <wp14:pctHeight>0</wp14:pctHeight>
          </wp14:sizeRelV>
        </wp:anchor>
      </w:drawing>
    </w:r>
    <w:r w:rsidR="00293E74" w:rsidRPr="00E4454D">
      <w:rPr>
        <w:rFonts w:ascii="Assistant" w:hAnsi="Assistant" w:cs="Assistant"/>
        <w:rtl/>
      </w:rPr>
      <w:t xml:space="preserve">בס"ד            </w:t>
    </w:r>
    <w:r w:rsidR="00E4454D">
      <w:rPr>
        <w:rFonts w:ascii="Assistant" w:hAnsi="Assistant" w:cs="Assistant"/>
        <w:rtl/>
      </w:rPr>
      <w:tab/>
    </w:r>
    <w:r w:rsidR="00293E74" w:rsidRPr="00E4454D">
      <w:rPr>
        <w:rFonts w:ascii="Assistant" w:hAnsi="Assistant" w:cs="Assistant"/>
        <w:rtl/>
      </w:rPr>
      <w:t xml:space="preserve">                 שנת ה40 לתנועת אריאל-שנת מליאה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4AB1"/>
    <w:multiLevelType w:val="hybridMultilevel"/>
    <w:tmpl w:val="5430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D7338"/>
    <w:multiLevelType w:val="hybridMultilevel"/>
    <w:tmpl w:val="851A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B532F"/>
    <w:multiLevelType w:val="hybridMultilevel"/>
    <w:tmpl w:val="FED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74"/>
    <w:rsid w:val="00293E74"/>
    <w:rsid w:val="00316E26"/>
    <w:rsid w:val="003D25FB"/>
    <w:rsid w:val="003F0451"/>
    <w:rsid w:val="00403AC3"/>
    <w:rsid w:val="00535E05"/>
    <w:rsid w:val="005D40EE"/>
    <w:rsid w:val="006A349C"/>
    <w:rsid w:val="006C2789"/>
    <w:rsid w:val="006E1242"/>
    <w:rsid w:val="00783CF3"/>
    <w:rsid w:val="00793816"/>
    <w:rsid w:val="00830933"/>
    <w:rsid w:val="0089319A"/>
    <w:rsid w:val="009D46D0"/>
    <w:rsid w:val="00B16F17"/>
    <w:rsid w:val="00B42BE9"/>
    <w:rsid w:val="00B9757B"/>
    <w:rsid w:val="00BC51E9"/>
    <w:rsid w:val="00C867A1"/>
    <w:rsid w:val="00CA2C8E"/>
    <w:rsid w:val="00DA1FB8"/>
    <w:rsid w:val="00E4454D"/>
    <w:rsid w:val="00FA7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DE60"/>
  <w15:chartTrackingRefBased/>
  <w15:docId w15:val="{C5BDE9AE-140B-4A9C-8F96-999CE0F9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E74"/>
    <w:pPr>
      <w:tabs>
        <w:tab w:val="center" w:pos="4153"/>
        <w:tab w:val="right" w:pos="8306"/>
      </w:tabs>
      <w:spacing w:after="0" w:line="240" w:lineRule="auto"/>
    </w:pPr>
  </w:style>
  <w:style w:type="character" w:customStyle="1" w:styleId="a4">
    <w:name w:val="כותרת עליונה תו"/>
    <w:basedOn w:val="a0"/>
    <w:link w:val="a3"/>
    <w:uiPriority w:val="99"/>
    <w:rsid w:val="00293E74"/>
  </w:style>
  <w:style w:type="paragraph" w:styleId="a5">
    <w:name w:val="footer"/>
    <w:basedOn w:val="a"/>
    <w:link w:val="a6"/>
    <w:uiPriority w:val="99"/>
    <w:unhideWhenUsed/>
    <w:rsid w:val="00293E74"/>
    <w:pPr>
      <w:tabs>
        <w:tab w:val="center" w:pos="4153"/>
        <w:tab w:val="right" w:pos="8306"/>
      </w:tabs>
      <w:spacing w:after="0" w:line="240" w:lineRule="auto"/>
    </w:pPr>
  </w:style>
  <w:style w:type="character" w:customStyle="1" w:styleId="a6">
    <w:name w:val="כותרת תחתונה תו"/>
    <w:basedOn w:val="a0"/>
    <w:link w:val="a5"/>
    <w:uiPriority w:val="99"/>
    <w:rsid w:val="00293E74"/>
  </w:style>
  <w:style w:type="paragraph" w:styleId="a7">
    <w:name w:val="List Paragraph"/>
    <w:basedOn w:val="a"/>
    <w:uiPriority w:val="34"/>
    <w:qFormat/>
    <w:rsid w:val="00783CF3"/>
    <w:pPr>
      <w:ind w:left="720"/>
      <w:contextualSpacing/>
    </w:pPr>
  </w:style>
  <w:style w:type="character" w:styleId="Hyperlink">
    <w:name w:val="Hyperlink"/>
    <w:basedOn w:val="a0"/>
    <w:uiPriority w:val="99"/>
    <w:unhideWhenUsed/>
    <w:rsid w:val="009D46D0"/>
    <w:rPr>
      <w:color w:val="0563C1" w:themeColor="hyperlink"/>
      <w:u w:val="single"/>
    </w:rPr>
  </w:style>
  <w:style w:type="character" w:customStyle="1" w:styleId="1">
    <w:name w:val="אזכור לא מזוהה1"/>
    <w:basedOn w:val="a0"/>
    <w:uiPriority w:val="99"/>
    <w:semiHidden/>
    <w:unhideWhenUsed/>
    <w:rsid w:val="009D46D0"/>
    <w:rPr>
      <w:color w:val="605E5C"/>
      <w:shd w:val="clear" w:color="auto" w:fill="E1DFDD"/>
    </w:rPr>
  </w:style>
  <w:style w:type="character" w:styleId="FollowedHyperlink">
    <w:name w:val="FollowedHyperlink"/>
    <w:basedOn w:val="a0"/>
    <w:uiPriority w:val="99"/>
    <w:semiHidden/>
    <w:unhideWhenUsed/>
    <w:rsid w:val="009D4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hayom.co.il/article/5339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eshiva.org.il/midrash/47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da.gov.il/Information/Pages/WorldJewishPopulation.aspx" TargetMode="External"/><Relationship Id="rId4" Type="http://schemas.openxmlformats.org/officeDocument/2006/relationships/webSettings" Target="webSettings.xml"/><Relationship Id="rId9" Type="http://schemas.openxmlformats.org/officeDocument/2006/relationships/hyperlink" Target="https://www.ynet.co.il/articles/0,7340,L-486086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2</Pages>
  <Words>544</Words>
  <Characters>2724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גלזר</dc:creator>
  <cp:keywords/>
  <dc:description/>
  <cp:lastModifiedBy>user</cp:lastModifiedBy>
  <cp:revision>5</cp:revision>
  <dcterms:created xsi:type="dcterms:W3CDTF">2018-12-02T10:14:00Z</dcterms:created>
  <dcterms:modified xsi:type="dcterms:W3CDTF">2025-03-06T10:46:00Z</dcterms:modified>
</cp:coreProperties>
</file>