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הצגה</w:t>
      </w:r>
      <w:r w:rsidDel="00000000" w:rsidR="00000000" w:rsidRPr="00000000">
        <w:rPr>
          <w:sz w:val="44"/>
          <w:szCs w:val="44"/>
          <w:rtl w:val="1"/>
        </w:rPr>
        <w:t xml:space="preserve">- </w:t>
      </w:r>
      <w:r w:rsidDel="00000000" w:rsidR="00000000" w:rsidRPr="00000000">
        <w:rPr>
          <w:sz w:val="44"/>
          <w:szCs w:val="44"/>
          <w:rtl w:val="1"/>
        </w:rPr>
        <w:t xml:space="preserve">חודש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ארגון</w:t>
      </w:r>
      <w:r w:rsidDel="00000000" w:rsidR="00000000" w:rsidRPr="00000000">
        <w:rPr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מטרה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להגדיל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4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המשפט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jc w:val="center"/>
        <w:rPr/>
      </w:pPr>
      <w:r w:rsidDel="00000000" w:rsidR="00000000" w:rsidRPr="00000000">
        <w:rPr>
          <w:rtl w:val="1"/>
        </w:rPr>
        <w:t xml:space="preserve">שחקנים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</w:t>
      </w:r>
      <w:r w:rsidDel="00000000" w:rsidR="00000000" w:rsidRPr="00000000">
        <w:rPr>
          <w:rtl w:val="1"/>
        </w:rPr>
        <w:t xml:space="preserve">, 2 </w:t>
      </w:r>
      <w:r w:rsidDel="00000000" w:rsidR="00000000" w:rsidRPr="00000000">
        <w:rPr>
          <w:rtl w:val="1"/>
        </w:rPr>
        <w:t xml:space="preserve">שומרים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 2, </w:t>
      </w: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גילגמש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כנעני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פסיסא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ראובן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: </w:t>
        <w:br w:type="textWrapping"/>
        <w:t xml:space="preserve">3 </w:t>
      </w:r>
      <w:r w:rsidDel="00000000" w:rsidR="00000000" w:rsidRPr="00000000">
        <w:rPr>
          <w:rtl w:val="1"/>
        </w:rPr>
        <w:t xml:space="preserve">צבאות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ומכריז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לדוג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כנעני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ישמעאלי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ומצרי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מכריז</w:t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"-)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שלושת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הנציגים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במקהלה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שייכת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שליח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בצלאל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מוקדון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חסכוני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ופיקח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כריעת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ובכן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אלקייס</w:t>
      </w:r>
      <w:r w:rsidDel="00000000" w:rsidR="00000000" w:rsidRPr="00000000">
        <w:rPr>
          <w:rtl w:val="1"/>
        </w:rPr>
        <w:t xml:space="preserve">-</w:t>
        <w:br w:type="textWrapping"/>
      </w: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סלאם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בבקשה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וואלעק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וולאק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וואלה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וואלק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תתרוקן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מיהוד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גילגמש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מלכי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..? </w:t>
      </w:r>
      <w:r w:rsidDel="00000000" w:rsidR="00000000" w:rsidRPr="00000000">
        <w:rPr>
          <w:rtl w:val="1"/>
        </w:rPr>
        <w:t xml:space="preserve">והיהודים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התכבד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כדוגמתם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מתגאה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ומתרברב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לצטט</w:t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והשמלות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??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!</w:t>
        <w:br w:type="textWrapping"/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אמממ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טענותיהם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</w:t>
      </w:r>
      <w:r w:rsidDel="00000000" w:rsidR="00000000" w:rsidRPr="00000000">
        <w:rPr>
          <w:rtl w:val="1"/>
        </w:rPr>
        <w:t xml:space="preserve">צוחקים</w:t>
      </w:r>
      <w:r w:rsidDel="00000000" w:rsidR="00000000" w:rsidRPr="00000000">
        <w:rPr>
          <w:rtl w:val="1"/>
        </w:rPr>
        <w:t xml:space="preserve">*</w:t>
        <w:br w:type="textWrapping"/>
        <w:t xml:space="preserve">_____________________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שבחכמים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סבורני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ורוזנים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כמדומני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. -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ראובן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שליח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!!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מדיינים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.....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אממ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ולהמתלות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ראובן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ערמומיים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ורוזנים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וירושות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ורוזנים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חוצפתם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הישמעאלים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??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הפשוט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תוקף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שליח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שליח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..!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נפגשים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בהצלחה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בציניות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בזלזול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</w:t>
      </w:r>
      <w:r w:rsidDel="00000000" w:rsidR="00000000" w:rsidRPr="00000000">
        <w:rPr>
          <w:rtl w:val="1"/>
        </w:rPr>
        <w:t xml:space="preserve">צוחקים</w:t>
      </w:r>
      <w:r w:rsidDel="00000000" w:rsidR="00000000" w:rsidRPr="00000000">
        <w:rPr>
          <w:rtl w:val="1"/>
        </w:rPr>
        <w:t xml:space="preserve">*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וואלעק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תלמי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חשבוני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והולכים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נאנח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2: </w:t>
      </w:r>
      <w:r w:rsidDel="00000000" w:rsidR="00000000" w:rsidRPr="00000000">
        <w:rPr>
          <w:rtl w:val="1"/>
        </w:rPr>
        <w:t xml:space="preserve">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נאנח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עיניים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ולסנגר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3: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עימנו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סוחבים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תקומה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גביהה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היכונו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תרועות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קידה</w:t>
      </w:r>
      <w:r w:rsidDel="00000000" w:rsidR="00000000" w:rsidRPr="00000000">
        <w:rPr>
          <w:rtl w:val="1"/>
        </w:rPr>
        <w:t xml:space="preserve">*</w:t>
        <w:br w:type="textWrapping"/>
        <w:br w:type="textWrapping"/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77 </w:t>
      </w:r>
      <w:r w:rsidDel="00000000" w:rsidR="00000000" w:rsidRPr="00000000">
        <w:rPr>
          <w:rtl w:val="1"/>
        </w:rPr>
        <w:t xml:space="preserve">לוכסן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לוכסן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ולוכסן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ובכן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 2: </w:t>
      </w:r>
      <w:r w:rsidDel="00000000" w:rsidR="00000000" w:rsidRPr="00000000">
        <w:rPr>
          <w:rtl w:val="1"/>
        </w:rPr>
        <w:t xml:space="preserve">סלאם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סלאם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עלכום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)"? ____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(**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קיבלנו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לכלבים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ויהוד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סדק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נשימה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אבקש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כנעני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כנען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ויבואו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כנען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מצביע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</w:t>
      </w:r>
      <w:r w:rsidDel="00000000" w:rsidR="00000000" w:rsidRPr="00000000">
        <w:rPr>
          <w:rtl w:val="1"/>
        </w:rPr>
        <w:t xml:space="preserve">)</w:t>
        <w:br w:type="textWrapping"/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ויבקשו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הטענות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סיימנו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סיימנו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בבקשה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אלכנסדר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תהילתך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עמוקה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השייח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ליצחק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לישמעאל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ליצחק</w:t>
      </w:r>
      <w:r w:rsidDel="00000000" w:rsidR="00000000" w:rsidRPr="00000000">
        <w:rPr>
          <w:rtl w:val="1"/>
        </w:rPr>
        <w:t xml:space="preserve">!</w:t>
        <w:br w:type="textWrapping"/>
      </w: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5577 </w:t>
      </w:r>
      <w:r w:rsidDel="00000000" w:rsidR="00000000" w:rsidRPr="00000000">
        <w:rPr>
          <w:rtl w:val="1"/>
        </w:rPr>
        <w:t xml:space="preserve">לוכסן</w:t>
      </w:r>
      <w:r w:rsidDel="00000000" w:rsidR="00000000" w:rsidRPr="00000000">
        <w:rPr>
          <w:rtl w:val="1"/>
        </w:rPr>
        <w:t xml:space="preserve"> 1-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br w:type="textWrapping"/>
        <w:t xml:space="preserve">*</w:t>
      </w:r>
      <w:r w:rsidDel="00000000" w:rsidR="00000000" w:rsidRPr="00000000">
        <w:rPr>
          <w:rtl w:val="1"/>
        </w:rPr>
        <w:t xml:space="preserve">מוחים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כפיים</w:t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שייח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לכנענים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כנען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לאחיו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בעבדו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שתרצה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סגור</w:t>
      </w:r>
      <w:r w:rsidDel="00000000" w:rsidR="00000000" w:rsidRPr="00000000">
        <w:rPr>
          <w:rtl w:val="1"/>
        </w:rPr>
        <w:br w:type="textWrapping"/>
        <w:t xml:space="preserve">(</w:t>
      </w:r>
      <w:r w:rsidDel="00000000" w:rsidR="00000000" w:rsidRPr="00000000">
        <w:rPr>
          <w:rtl w:val="1"/>
        </w:rPr>
        <w:t xml:space="preserve">השומרים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מטאטאים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לנקות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לטענותיו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600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וואוו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במצרים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1"/>
        </w:rPr>
        <w:t xml:space="preserve">בצלאל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רצוף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שלמה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למצרי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בתביעתך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מבועט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??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שרצונך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רבותיך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1"/>
        </w:rPr>
        <w:t xml:space="preserve">קריינית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שיתייצב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חורשי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להתייצב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אלכסנדר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בהשם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